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D" w:rsidRDefault="001A1019" w:rsidP="000775D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SCIENTIFIC RESEARCH PROJECT </w:t>
      </w:r>
    </w:p>
    <w:p w:rsidR="000775D3" w:rsidRPr="003A5DD9" w:rsidRDefault="001A1019" w:rsidP="000775D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INTERI</w:t>
      </w:r>
      <w:r w:rsidRPr="001A1019">
        <w:rPr>
          <w:rFonts w:ascii="Times New Roman" w:hAnsi="Times New Roman"/>
          <w:b/>
          <w:sz w:val="24"/>
          <w:szCs w:val="28"/>
        </w:rPr>
        <w:t xml:space="preserve">M REPORT </w:t>
      </w:r>
      <w:r w:rsidR="00E63D3C">
        <w:rPr>
          <w:rStyle w:val="DipnotBavurusu"/>
          <w:rFonts w:ascii="Times New Roman" w:hAnsi="Times New Roman"/>
          <w:b/>
          <w:sz w:val="24"/>
          <w:szCs w:val="28"/>
        </w:rPr>
        <w:footnoteReference w:id="1"/>
      </w:r>
    </w:p>
    <w:p w:rsidR="000775D3" w:rsidRPr="003A5DD9" w:rsidRDefault="000775D3" w:rsidP="000775D3">
      <w:pPr>
        <w:spacing w:after="0" w:line="240" w:lineRule="auto"/>
        <w:jc w:val="right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199" w:type="dxa"/>
        <w:tblInd w:w="-307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366214" w:rsidRPr="003A5DD9" w:rsidTr="00366214">
        <w:trPr>
          <w:trHeight w:val="454"/>
        </w:trPr>
        <w:tc>
          <w:tcPr>
            <w:tcW w:w="11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66214" w:rsidRPr="001A1019" w:rsidRDefault="00366214" w:rsidP="0036621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001A1019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GENERAL INFORMATION ABOUT THE PROJECT</w:t>
            </w: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87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189D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Start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189D">
              <w:rPr>
                <w:rFonts w:ascii="Times New Roman" w:hAnsi="Times New Roman"/>
                <w:b/>
                <w:sz w:val="20"/>
                <w:szCs w:val="20"/>
              </w:rPr>
              <w:t xml:space="preserve">Project </w:t>
            </w: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0"/>
              </w:rPr>
              <w:t>End</w:t>
            </w:r>
            <w:proofErr w:type="spellEnd"/>
            <w:r w:rsidRPr="001F18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459C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Interim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Report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Interim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Report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Budget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Spent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Budget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0AB7" w:rsidRDefault="00807902" w:rsidP="004B0AB7">
      <w:pPr>
        <w:pStyle w:val="Balk1"/>
        <w:spacing w:before="0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</w:t>
      </w:r>
      <w:proofErr w:type="spellEnd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budget</w:t>
      </w:r>
      <w:proofErr w:type="spellEnd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spent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within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scope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of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project should be requested from </w:t>
      </w:r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the Financial Affairs Department via the Project Support </w:t>
      </w:r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Office.</w:t>
      </w:r>
    </w:p>
    <w:p w:rsidR="004B0AB7" w:rsidRDefault="004B0AB7" w:rsidP="004B0AB7">
      <w:pPr>
        <w:spacing w:after="0"/>
        <w:rPr>
          <w:rFonts w:ascii="Times New Roman" w:hAnsi="Times New Roman"/>
          <w:sz w:val="24"/>
          <w:szCs w:val="24"/>
        </w:rPr>
      </w:pPr>
    </w:p>
    <w:p w:rsidR="0090459C" w:rsidRPr="004B0AB7" w:rsidRDefault="0090459C" w:rsidP="004B0A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1199" w:type="dxa"/>
        <w:tblInd w:w="-307" w:type="dxa"/>
        <w:tblLook w:val="04A0" w:firstRow="1" w:lastRow="0" w:firstColumn="1" w:lastColumn="0" w:noHBand="0" w:noVBand="1"/>
      </w:tblPr>
      <w:tblGrid>
        <w:gridCol w:w="2429"/>
        <w:gridCol w:w="4092"/>
        <w:gridCol w:w="4678"/>
      </w:tblGrid>
      <w:tr w:rsidR="000775D3" w:rsidRPr="003A5DD9" w:rsidTr="00634D2E">
        <w:trPr>
          <w:trHeight w:val="454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1F189D" w:rsidRDefault="008D7AEE" w:rsidP="001F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2. </w:t>
            </w:r>
            <w:r w:rsidR="001F189D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PROJECT STAFF </w:t>
            </w:r>
            <w:r w:rsidR="000775D3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*</w:t>
            </w:r>
          </w:p>
        </w:tc>
      </w:tr>
      <w:tr w:rsidR="000775D3" w:rsidRPr="003A5DD9" w:rsidTr="00634D2E">
        <w:trPr>
          <w:trHeight w:val="332"/>
        </w:trPr>
        <w:tc>
          <w:tcPr>
            <w:tcW w:w="2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3126AF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0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1F189D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Name-</w:t>
            </w: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Surname</w:t>
            </w:r>
            <w:proofErr w:type="spellEnd"/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DE0190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47476C">
              <w:rPr>
                <w:rFonts w:ascii="Times New Roman" w:hAnsi="Times New Roman"/>
                <w:b/>
                <w:sz w:val="20"/>
                <w:szCs w:val="28"/>
              </w:rPr>
              <w:t>Institution-Faculty-Department</w:t>
            </w:r>
            <w:proofErr w:type="spellEnd"/>
          </w:p>
        </w:tc>
      </w:tr>
      <w:tr w:rsidR="000775D3" w:rsidRPr="003A5DD9" w:rsidTr="0090459C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189D" w:rsidRPr="001F189D" w:rsidRDefault="00CC32A9" w:rsidP="00366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  <w:proofErr w:type="spellEnd"/>
          </w:p>
        </w:tc>
        <w:tc>
          <w:tcPr>
            <w:tcW w:w="4092" w:type="dxa"/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0459C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3126AF" w:rsidRDefault="001F189D" w:rsidP="003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Researcher</w:t>
            </w:r>
            <w:proofErr w:type="spellEnd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r w:rsidR="00CC32A9" w:rsidRPr="001F189D">
              <w:rPr>
                <w:rFonts w:ascii="Times New Roman" w:hAnsi="Times New Roman"/>
                <w:b/>
                <w:sz w:val="20"/>
                <w:szCs w:val="28"/>
              </w:rPr>
              <w:t>s</w:t>
            </w:r>
            <w:r w:rsidRPr="001F189D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0459C">
        <w:trPr>
          <w:trHeight w:val="340"/>
        </w:trPr>
        <w:tc>
          <w:tcPr>
            <w:tcW w:w="2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1F189D" w:rsidP="00366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Supervisor</w:t>
            </w:r>
            <w:proofErr w:type="spellEnd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r w:rsidR="00CC32A9" w:rsidRPr="001F189D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092" w:type="dxa"/>
            <w:tcBorders>
              <w:bottom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876B42" w:rsidRPr="001B68D1" w:rsidRDefault="000775D3" w:rsidP="004B0AB7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</w:rPr>
      </w:pP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Related to the number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of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researchers and supervisors, additional rows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can be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added to the table.</w:t>
      </w:r>
    </w:p>
    <w:p w:rsidR="0090459C" w:rsidRPr="0090459C" w:rsidRDefault="0090459C" w:rsidP="0090459C"/>
    <w:tbl>
      <w:tblPr>
        <w:tblStyle w:val="TabloKlavuzu"/>
        <w:tblW w:w="11199" w:type="dxa"/>
        <w:tblInd w:w="-307" w:type="dxa"/>
        <w:tblLook w:val="04A0" w:firstRow="1" w:lastRow="0" w:firstColumn="1" w:lastColumn="0" w:noHBand="0" w:noVBand="1"/>
      </w:tblPr>
      <w:tblGrid>
        <w:gridCol w:w="11199"/>
      </w:tblGrid>
      <w:tr w:rsidR="008D7AEE" w:rsidRPr="003A5DD9" w:rsidTr="00634D2E">
        <w:trPr>
          <w:trHeight w:val="454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1B68D1" w:rsidRDefault="001B68D1" w:rsidP="001B68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B68D1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INFORMATION ABOUT THE PROJECT PROGRESS</w:t>
            </w:r>
          </w:p>
        </w:tc>
      </w:tr>
      <w:tr w:rsidR="008D7AEE" w:rsidRPr="003A5DD9" w:rsidTr="00634D2E">
        <w:trPr>
          <w:trHeight w:val="3402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300E84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28"/>
                <w:lang w:val="en-US"/>
              </w:rPr>
            </w:pP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Scientific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and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or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 Technical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Developments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BC0887" w:rsidRPr="00300E84" w:rsidRDefault="00BE7F42" w:rsidP="00947AD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00E84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The progress with respect to the work</w:t>
            </w:r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plan should be discussed. T</w:t>
            </w:r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he </w:t>
            </w:r>
            <w:proofErr w:type="gramStart"/>
            <w:r w:rsidR="00674F6E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data</w:t>
            </w:r>
            <w:proofErr w:type="gramEnd"/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obtained along with </w:t>
            </w:r>
            <w:r w:rsidR="00674F6E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interim</w:t>
            </w:r>
            <w:r w:rsidR="00EA2002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r</w:t>
            </w:r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esults and materials plus any</w:t>
            </w:r>
            <w:r w:rsidR="00EA2002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change in </w:t>
            </w:r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material,</w:t>
            </w:r>
            <w:r w:rsidR="00674F6E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method and </w:t>
            </w:r>
            <w:r w:rsidR="00EA2002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scope should be indicated and discussed.</w:t>
            </w:r>
          </w:p>
          <w:p w:rsidR="00947AD1" w:rsidRDefault="00947AD1" w:rsidP="0090459C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  <w:p w:rsidR="0090459C" w:rsidRPr="0090459C" w:rsidRDefault="0090459C" w:rsidP="0090459C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634D2E">
        <w:trPr>
          <w:trHeight w:val="3402"/>
        </w:trPr>
        <w:tc>
          <w:tcPr>
            <w:tcW w:w="111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300E84" w:rsidP="00514997">
            <w:pPr>
              <w:pStyle w:val="ListeParagraf"/>
              <w:numPr>
                <w:ilvl w:val="0"/>
                <w:numId w:val="8"/>
              </w:numPr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Administrative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Developments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C34E51" w:rsidRPr="00300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34E51" w:rsidRPr="00300E84" w:rsidRDefault="00C34E51" w:rsidP="00300E84">
            <w:pPr>
              <w:pStyle w:val="ListeParagraf"/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If</w:t>
            </w:r>
            <w:proofErr w:type="spellEnd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any</w:t>
            </w:r>
            <w:proofErr w:type="spellEnd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) 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Changes</w:t>
            </w:r>
            <w:proofErr w:type="spellEnd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in </w:t>
            </w:r>
            <w:proofErr w:type="spellStart"/>
            <w:r w:rsidR="00DE2AC2">
              <w:rPr>
                <w:rFonts w:ascii="Times New Roman" w:hAnsi="Times New Roman"/>
                <w:i/>
                <w:sz w:val="18"/>
                <w:szCs w:val="28"/>
              </w:rPr>
              <w:t>the</w:t>
            </w:r>
            <w:proofErr w:type="spellEnd"/>
            <w:r w:rsidR="00DE2AC2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Project 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team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, </w:t>
            </w:r>
            <w:proofErr w:type="spellStart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project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duration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etc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.</w:t>
            </w:r>
          </w:p>
          <w:p w:rsidR="00B4743E" w:rsidRDefault="00B4743E" w:rsidP="0090459C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90459C" w:rsidRPr="00C34E51" w:rsidRDefault="0090459C" w:rsidP="0090459C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E51" w:rsidRPr="003A5DD9" w:rsidTr="00634D2E">
        <w:trPr>
          <w:trHeight w:val="3402"/>
        </w:trPr>
        <w:tc>
          <w:tcPr>
            <w:tcW w:w="111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300E84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Financial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Developments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: </w:t>
            </w:r>
          </w:p>
          <w:p w:rsidR="00C34E51" w:rsidRPr="00300E84" w:rsidRDefault="00BC0887" w:rsidP="00300E84">
            <w:pPr>
              <w:pStyle w:val="ListeParagraf"/>
              <w:spacing w:after="0" w:line="240" w:lineRule="auto"/>
              <w:rPr>
                <w:rFonts w:ascii="Times New Roman TUR" w:hAnsi="Times New Roman TUR" w:cs="Times New Roman TUR"/>
              </w:rPr>
            </w:pP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Expenditures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(</w:t>
            </w: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if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additional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budget etc</w:t>
            </w:r>
            <w:r w:rsidRPr="00300E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A624B5" w:rsidRDefault="00A624B5" w:rsidP="0090459C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459C" w:rsidRPr="0090459C" w:rsidRDefault="0090459C" w:rsidP="0090459C">
            <w:pPr>
              <w:spacing w:after="0" w:line="240" w:lineRule="auto"/>
              <w:ind w:left="708"/>
              <w:rPr>
                <w:rFonts w:ascii="Times New Roman" w:hAnsi="Times New Roman"/>
                <w:sz w:val="18"/>
              </w:rPr>
            </w:pPr>
          </w:p>
        </w:tc>
      </w:tr>
      <w:tr w:rsidR="00876B42" w:rsidRPr="003A5DD9" w:rsidTr="00634D2E">
        <w:tc>
          <w:tcPr>
            <w:tcW w:w="111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42" w:rsidRPr="00F70E98" w:rsidRDefault="009D7959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Work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Plan</w:t>
            </w:r>
            <w:r w:rsid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876B42" w:rsidRPr="00F70E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2A22" w:rsidRPr="00F70E98" w:rsidRDefault="002A2A22" w:rsidP="00F70E98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realization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percentages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work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packages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during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interim</w:t>
            </w:r>
            <w:proofErr w:type="spellEnd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report</w:t>
            </w:r>
            <w:proofErr w:type="spellEnd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should</w:t>
            </w:r>
            <w:proofErr w:type="spellEnd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indicated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table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below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  <w:r w:rsidR="00F70E98">
              <w:t xml:space="preserve"> </w:t>
            </w:r>
            <w:r w:rsidR="00F70E98"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Add row to the tables below, if necessary.</w:t>
            </w: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tbl>
            <w:tblPr>
              <w:tblStyle w:val="TabloKlavuzu"/>
              <w:tblW w:w="8761" w:type="dxa"/>
              <w:jc w:val="center"/>
              <w:tblLook w:val="04A0" w:firstRow="1" w:lastRow="0" w:firstColumn="1" w:lastColumn="0" w:noHBand="0" w:noVBand="1"/>
            </w:tblPr>
            <w:tblGrid>
              <w:gridCol w:w="5135"/>
              <w:gridCol w:w="1825"/>
              <w:gridCol w:w="1801"/>
            </w:tblGrid>
            <w:tr w:rsidR="00A624B5" w:rsidRPr="00F70E98" w:rsidTr="00967C7B">
              <w:trPr>
                <w:trHeight w:val="567"/>
                <w:jc w:val="center"/>
              </w:trPr>
              <w:tc>
                <w:tcPr>
                  <w:tcW w:w="5158" w:type="dxa"/>
                  <w:shd w:val="clear" w:color="auto" w:fill="F2F2F2" w:themeFill="background1" w:themeFillShade="F2"/>
                  <w:vAlign w:val="center"/>
                </w:tcPr>
                <w:p w:rsidR="00A624B5" w:rsidRPr="00F70E98" w:rsidRDefault="00DE42BC" w:rsidP="00DE42BC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Work</w:t>
                  </w:r>
                  <w:proofErr w:type="spellEnd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Package</w:t>
                  </w:r>
                  <w:proofErr w:type="spellEnd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Name </w:t>
                  </w: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or</w:t>
                  </w:r>
                  <w:proofErr w:type="spellEnd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Code</w:t>
                  </w:r>
                  <w:proofErr w:type="spellEnd"/>
                </w:p>
              </w:tc>
              <w:tc>
                <w:tcPr>
                  <w:tcW w:w="1831" w:type="dxa"/>
                  <w:shd w:val="clear" w:color="auto" w:fill="F2F2F2" w:themeFill="background1" w:themeFillShade="F2"/>
                  <w:vAlign w:val="center"/>
                </w:tcPr>
                <w:p w:rsidR="00A624B5" w:rsidRPr="00F70E98" w:rsidRDefault="00DE42BC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Planned</w:t>
                  </w:r>
                  <w:proofErr w:type="spellEnd"/>
                  <w:r w:rsidR="00A624B5"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1805" w:type="dxa"/>
                  <w:shd w:val="clear" w:color="auto" w:fill="F2F2F2" w:themeFill="background1" w:themeFillShade="F2"/>
                  <w:vAlign w:val="center"/>
                </w:tcPr>
                <w:p w:rsidR="00A624B5" w:rsidRPr="00F70E98" w:rsidRDefault="00DE42BC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Completed</w:t>
                  </w:r>
                  <w:proofErr w:type="spellEnd"/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proofErr w:type="gramStart"/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  <w:proofErr w:type="gramEnd"/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</w:tbl>
          <w:p w:rsidR="00876B42" w:rsidRPr="00876B42" w:rsidRDefault="00876B42" w:rsidP="00876B4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876B42" w:rsidRPr="00C34E51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06996" w:rsidRPr="00006996" w:rsidRDefault="00006996" w:rsidP="00006996">
      <w:pPr>
        <w:pStyle w:val="ListeParagraf"/>
        <w:spacing w:after="0" w:line="240" w:lineRule="auto"/>
        <w:rPr>
          <w:rFonts w:ascii="Times New Roman" w:hAnsi="Times New Roman"/>
          <w:b/>
          <w:color w:val="2E74B5" w:themeColor="accent1" w:themeShade="BF"/>
        </w:rPr>
      </w:pPr>
    </w:p>
    <w:p w:rsidR="00EA6DF9" w:rsidRDefault="00EA6DF9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Pr="00676255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sectPr w:rsidR="00876B42" w:rsidRPr="00676255" w:rsidSect="00634D2E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E7" w:rsidRDefault="00B27BE7" w:rsidP="00FA0D91">
      <w:pPr>
        <w:spacing w:after="0" w:line="240" w:lineRule="auto"/>
      </w:pPr>
      <w:r>
        <w:separator/>
      </w:r>
    </w:p>
  </w:endnote>
  <w:end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9619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31067" w:rsidRPr="00531067" w:rsidRDefault="00531067">
        <w:pPr>
          <w:pStyle w:val="AltBilgi"/>
          <w:jc w:val="right"/>
          <w:rPr>
            <w:rFonts w:ascii="Times New Roman" w:hAnsi="Times New Roman"/>
            <w:sz w:val="18"/>
            <w:szCs w:val="18"/>
          </w:rPr>
        </w:pPr>
        <w:r w:rsidRPr="00531067">
          <w:rPr>
            <w:rFonts w:ascii="Times New Roman" w:hAnsi="Times New Roman"/>
            <w:sz w:val="18"/>
            <w:szCs w:val="18"/>
          </w:rPr>
          <w:fldChar w:fldCharType="begin"/>
        </w:r>
        <w:r w:rsidRPr="0053106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31067">
          <w:rPr>
            <w:rFonts w:ascii="Times New Roman" w:hAnsi="Times New Roman"/>
            <w:sz w:val="18"/>
            <w:szCs w:val="18"/>
          </w:rPr>
          <w:fldChar w:fldCharType="separate"/>
        </w:r>
        <w:r w:rsidR="009D7959">
          <w:rPr>
            <w:rFonts w:ascii="Times New Roman" w:hAnsi="Times New Roman"/>
            <w:noProof/>
            <w:sz w:val="18"/>
            <w:szCs w:val="18"/>
          </w:rPr>
          <w:t>2</w:t>
        </w:r>
        <w:r w:rsidRPr="0053106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47AD1" w:rsidRPr="00947AD1" w:rsidRDefault="00947AD1" w:rsidP="00947AD1">
    <w:pPr>
      <w:pStyle w:val="AltBilgi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E7" w:rsidRDefault="00B27BE7" w:rsidP="00FA0D91">
      <w:pPr>
        <w:spacing w:after="0" w:line="240" w:lineRule="auto"/>
      </w:pPr>
      <w:r>
        <w:separator/>
      </w:r>
    </w:p>
  </w:footnote>
  <w:foot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footnote>
  <w:footnote w:id="1">
    <w:p w:rsidR="00E63D3C" w:rsidRPr="00B45F84" w:rsidRDefault="00E63D3C" w:rsidP="00E63D3C">
      <w:pPr>
        <w:spacing w:before="120"/>
        <w:rPr>
          <w:rFonts w:ascii="Times New Roman" w:hAnsi="Times New Roman"/>
          <w:i/>
        </w:rPr>
      </w:pPr>
      <w:r w:rsidRPr="00B45F84">
        <w:rPr>
          <w:rStyle w:val="DipnotBavurusu"/>
          <w:i/>
        </w:rPr>
        <w:footnoteRef/>
      </w:r>
      <w:r w:rsidRPr="00B45F84">
        <w:rPr>
          <w:i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If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interim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reports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are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not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submitted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on time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and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no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acceptable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justification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is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given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,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project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is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suspended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with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Project Evaluation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Commission’s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decision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until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reports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are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submitted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and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no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payment</w:t>
      </w:r>
      <w:r w:rsidR="009D7959">
        <w:rPr>
          <w:rFonts w:ascii="Times New Roman" w:hAnsi="Times New Roman"/>
          <w:i/>
          <w:sz w:val="18"/>
          <w:szCs w:val="28"/>
        </w:rPr>
        <w:t>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will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be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made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during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this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proofErr w:type="gramStart"/>
      <w:r w:rsidR="00DE2AC2" w:rsidRPr="00B45F84">
        <w:rPr>
          <w:rFonts w:ascii="Times New Roman" w:hAnsi="Times New Roman"/>
          <w:i/>
          <w:sz w:val="18"/>
          <w:szCs w:val="28"/>
        </w:rPr>
        <w:t>period.</w:t>
      </w:r>
      <w:r w:rsidR="009D7959">
        <w:rPr>
          <w:rFonts w:ascii="Times New Roman" w:hAnsi="Times New Roman"/>
          <w:i/>
          <w:sz w:val="18"/>
          <w:szCs w:val="28"/>
        </w:rPr>
        <w:t>This</w:t>
      </w:r>
      <w:proofErr w:type="spellEnd"/>
      <w:proofErr w:type="gramEnd"/>
      <w:r w:rsidR="009D7959">
        <w:rPr>
          <w:rFonts w:ascii="Times New Roman" w:hAnsi="Times New Roman"/>
          <w:i/>
          <w:sz w:val="18"/>
          <w:szCs w:val="28"/>
        </w:rPr>
        <w:t xml:space="preserve"> form </w:t>
      </w:r>
      <w:proofErr w:type="spellStart"/>
      <w:r w:rsidR="009D7959">
        <w:rPr>
          <w:rFonts w:ascii="Times New Roman" w:hAnsi="Times New Roman"/>
          <w:i/>
          <w:sz w:val="18"/>
          <w:szCs w:val="28"/>
        </w:rPr>
        <w:t>was</w:t>
      </w:r>
      <w:proofErr w:type="spellEnd"/>
      <w:r w:rsidR="009D7959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9D7959">
        <w:rPr>
          <w:rFonts w:ascii="Times New Roman" w:hAnsi="Times New Roman"/>
          <w:i/>
          <w:sz w:val="18"/>
          <w:szCs w:val="28"/>
        </w:rPr>
        <w:t>revised</w:t>
      </w:r>
      <w:proofErr w:type="spellEnd"/>
      <w:r w:rsidR="009D7959">
        <w:rPr>
          <w:rFonts w:ascii="Times New Roman" w:hAnsi="Times New Roman"/>
          <w:i/>
          <w:sz w:val="18"/>
          <w:szCs w:val="28"/>
        </w:rPr>
        <w:t xml:space="preserve"> on </w:t>
      </w:r>
      <w:r w:rsidR="009D7959">
        <w:rPr>
          <w:rFonts w:ascii="Times New Roman" w:hAnsi="Times New Roman"/>
          <w:i/>
          <w:sz w:val="16"/>
          <w:szCs w:val="16"/>
        </w:rPr>
        <w:t xml:space="preserve">15/02/2017 </w:t>
      </w:r>
      <w:proofErr w:type="spellStart"/>
      <w:r w:rsidR="009D7959">
        <w:rPr>
          <w:rFonts w:ascii="Times New Roman" w:hAnsi="Times New Roman"/>
          <w:i/>
          <w:sz w:val="16"/>
          <w:szCs w:val="16"/>
        </w:rPr>
        <w:t>and</w:t>
      </w:r>
      <w:proofErr w:type="spellEnd"/>
      <w:r w:rsidR="009D7959">
        <w:rPr>
          <w:rFonts w:ascii="Times New Roman" w:hAnsi="Times New Roman"/>
          <w:i/>
          <w:sz w:val="16"/>
          <w:szCs w:val="16"/>
        </w:rPr>
        <w:t xml:space="preserve"> </w:t>
      </w:r>
      <w:r w:rsidR="009D7959" w:rsidRPr="00B52F6D">
        <w:rPr>
          <w:rFonts w:ascii="Times New Roman" w:hAnsi="Times New Roman"/>
          <w:i/>
          <w:sz w:val="16"/>
          <w:szCs w:val="16"/>
        </w:rPr>
        <w:t>19.02.2018</w:t>
      </w:r>
      <w:r w:rsidR="009D7959">
        <w:rPr>
          <w:rFonts w:ascii="Times New Roman" w:hAnsi="Times New Roman"/>
          <w:i/>
          <w:sz w:val="16"/>
          <w:szCs w:val="16"/>
        </w:rPr>
        <w:t>.</w:t>
      </w:r>
      <w:bookmarkStart w:id="0" w:name="_GoBack"/>
      <w:bookmarkEnd w:id="0"/>
    </w:p>
    <w:p w:rsidR="00E63D3C" w:rsidRDefault="00E63D3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B5" w:rsidRDefault="00A624B5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b/>
        <w:color w:val="2E74B5" w:themeColor="accent1" w:themeShade="BF"/>
        <w:sz w:val="20"/>
        <w:szCs w:val="26"/>
      </w:rPr>
    </w:pPr>
    <w:r>
      <w:rPr>
        <w:rFonts w:ascii="Times New Roman" w:hAnsi="Times New Roman"/>
        <w:b/>
        <w:noProof/>
        <w:color w:val="2E74B5" w:themeColor="accent1" w:themeShade="BF"/>
        <w:sz w:val="20"/>
        <w:szCs w:val="26"/>
        <w:lang w:val="en-US"/>
      </w:rPr>
      <w:drawing>
        <wp:inline distT="0" distB="0" distL="0" distR="0">
          <wp:extent cx="564329" cy="576000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2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0775D3" w:rsidRPr="00101671" w:rsidRDefault="00A60BFB" w:rsidP="00CD5F19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PROJE DESTEK OFİSİ</w:t>
    </w:r>
  </w:p>
  <w:p w:rsidR="00AA5572" w:rsidRDefault="00A60BFB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color w:val="2E74B5" w:themeColor="accent1" w:themeShade="BF"/>
        <w:sz w:val="20"/>
        <w:szCs w:val="26"/>
      </w:rPr>
    </w:pPr>
    <w:r>
      <w:rPr>
        <w:rFonts w:ascii="Times New Roman" w:hAnsi="Times New Roman"/>
        <w:color w:val="2E74B5" w:themeColor="accent1" w:themeShade="BF"/>
        <w:sz w:val="20"/>
        <w:szCs w:val="26"/>
      </w:rPr>
      <w:t>Project Support Office</w:t>
    </w:r>
  </w:p>
  <w:p w:rsidR="00CD0893" w:rsidRPr="000775D3" w:rsidRDefault="00CD089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E96"/>
    <w:multiLevelType w:val="hybridMultilevel"/>
    <w:tmpl w:val="D660A422"/>
    <w:lvl w:ilvl="0" w:tplc="351AA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1E11"/>
    <w:multiLevelType w:val="hybridMultilevel"/>
    <w:tmpl w:val="0FE4FE94"/>
    <w:lvl w:ilvl="0" w:tplc="B590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449FF"/>
    <w:rsid w:val="0005541A"/>
    <w:rsid w:val="00067033"/>
    <w:rsid w:val="00075EF7"/>
    <w:rsid w:val="000775D3"/>
    <w:rsid w:val="0008098F"/>
    <w:rsid w:val="000836B8"/>
    <w:rsid w:val="00086419"/>
    <w:rsid w:val="00087894"/>
    <w:rsid w:val="00092954"/>
    <w:rsid w:val="0009314D"/>
    <w:rsid w:val="00093DE7"/>
    <w:rsid w:val="00096D67"/>
    <w:rsid w:val="000A5A84"/>
    <w:rsid w:val="000D19CB"/>
    <w:rsid w:val="000D3F14"/>
    <w:rsid w:val="000E0D34"/>
    <w:rsid w:val="000E55B1"/>
    <w:rsid w:val="000F661E"/>
    <w:rsid w:val="00110574"/>
    <w:rsid w:val="00125E81"/>
    <w:rsid w:val="00134642"/>
    <w:rsid w:val="00137DDF"/>
    <w:rsid w:val="00142F1C"/>
    <w:rsid w:val="00165D2B"/>
    <w:rsid w:val="00167342"/>
    <w:rsid w:val="001A1019"/>
    <w:rsid w:val="001A2DCF"/>
    <w:rsid w:val="001A6866"/>
    <w:rsid w:val="001B003F"/>
    <w:rsid w:val="001B0764"/>
    <w:rsid w:val="001B68D1"/>
    <w:rsid w:val="001C371B"/>
    <w:rsid w:val="001D0CEA"/>
    <w:rsid w:val="001D66A1"/>
    <w:rsid w:val="001D6BE1"/>
    <w:rsid w:val="001F189D"/>
    <w:rsid w:val="001F1FEB"/>
    <w:rsid w:val="00203BE7"/>
    <w:rsid w:val="00205364"/>
    <w:rsid w:val="002647D9"/>
    <w:rsid w:val="00276447"/>
    <w:rsid w:val="002A2A22"/>
    <w:rsid w:val="002A2CFE"/>
    <w:rsid w:val="002B25BA"/>
    <w:rsid w:val="002B3D89"/>
    <w:rsid w:val="002F2347"/>
    <w:rsid w:val="002F477D"/>
    <w:rsid w:val="00300E84"/>
    <w:rsid w:val="00317344"/>
    <w:rsid w:val="00322B33"/>
    <w:rsid w:val="00324077"/>
    <w:rsid w:val="00334267"/>
    <w:rsid w:val="00361D5D"/>
    <w:rsid w:val="00365F6A"/>
    <w:rsid w:val="00366214"/>
    <w:rsid w:val="00366742"/>
    <w:rsid w:val="003752CA"/>
    <w:rsid w:val="00375F0C"/>
    <w:rsid w:val="00386613"/>
    <w:rsid w:val="00392D48"/>
    <w:rsid w:val="003B7F4D"/>
    <w:rsid w:val="003F5492"/>
    <w:rsid w:val="00400C1C"/>
    <w:rsid w:val="004069E6"/>
    <w:rsid w:val="0041597B"/>
    <w:rsid w:val="00445C24"/>
    <w:rsid w:val="004767EA"/>
    <w:rsid w:val="0048466B"/>
    <w:rsid w:val="004955C4"/>
    <w:rsid w:val="0049666D"/>
    <w:rsid w:val="00497211"/>
    <w:rsid w:val="00497AB9"/>
    <w:rsid w:val="004B0AB7"/>
    <w:rsid w:val="004B6DED"/>
    <w:rsid w:val="004D4E1D"/>
    <w:rsid w:val="004E24AA"/>
    <w:rsid w:val="004E3641"/>
    <w:rsid w:val="004E5F8C"/>
    <w:rsid w:val="004F0461"/>
    <w:rsid w:val="005068DB"/>
    <w:rsid w:val="00515820"/>
    <w:rsid w:val="00516ED6"/>
    <w:rsid w:val="00531067"/>
    <w:rsid w:val="0053243C"/>
    <w:rsid w:val="0053246B"/>
    <w:rsid w:val="0053390A"/>
    <w:rsid w:val="005351AF"/>
    <w:rsid w:val="005453FC"/>
    <w:rsid w:val="00546216"/>
    <w:rsid w:val="0055401E"/>
    <w:rsid w:val="00574F78"/>
    <w:rsid w:val="00581F4E"/>
    <w:rsid w:val="005A1A4D"/>
    <w:rsid w:val="005A6365"/>
    <w:rsid w:val="005B2B6D"/>
    <w:rsid w:val="005C7C97"/>
    <w:rsid w:val="005D1D63"/>
    <w:rsid w:val="005D3877"/>
    <w:rsid w:val="005D3E3A"/>
    <w:rsid w:val="005F7A38"/>
    <w:rsid w:val="00601EB2"/>
    <w:rsid w:val="00602C7C"/>
    <w:rsid w:val="006133AD"/>
    <w:rsid w:val="00626D1C"/>
    <w:rsid w:val="00634D2E"/>
    <w:rsid w:val="00647625"/>
    <w:rsid w:val="00673FF0"/>
    <w:rsid w:val="00674F6E"/>
    <w:rsid w:val="00676255"/>
    <w:rsid w:val="0069115E"/>
    <w:rsid w:val="006A469D"/>
    <w:rsid w:val="006D39F4"/>
    <w:rsid w:val="006D53A8"/>
    <w:rsid w:val="006E0005"/>
    <w:rsid w:val="006E5D3E"/>
    <w:rsid w:val="006E6037"/>
    <w:rsid w:val="007012B9"/>
    <w:rsid w:val="0071684E"/>
    <w:rsid w:val="00724974"/>
    <w:rsid w:val="00745E9F"/>
    <w:rsid w:val="00762E2C"/>
    <w:rsid w:val="00772502"/>
    <w:rsid w:val="0077337D"/>
    <w:rsid w:val="00773EC1"/>
    <w:rsid w:val="0078300E"/>
    <w:rsid w:val="00797438"/>
    <w:rsid w:val="007B1D73"/>
    <w:rsid w:val="007B3864"/>
    <w:rsid w:val="007C5241"/>
    <w:rsid w:val="007D7D0A"/>
    <w:rsid w:val="0080655F"/>
    <w:rsid w:val="008074A9"/>
    <w:rsid w:val="00807902"/>
    <w:rsid w:val="00822A07"/>
    <w:rsid w:val="00853A40"/>
    <w:rsid w:val="00860A4C"/>
    <w:rsid w:val="00876B42"/>
    <w:rsid w:val="00877434"/>
    <w:rsid w:val="00882419"/>
    <w:rsid w:val="008863DF"/>
    <w:rsid w:val="008873D6"/>
    <w:rsid w:val="00890E48"/>
    <w:rsid w:val="008B1DA9"/>
    <w:rsid w:val="008B5A9D"/>
    <w:rsid w:val="008C2878"/>
    <w:rsid w:val="008C2A7E"/>
    <w:rsid w:val="008D7AEE"/>
    <w:rsid w:val="008E0592"/>
    <w:rsid w:val="0090459C"/>
    <w:rsid w:val="00914971"/>
    <w:rsid w:val="0092589A"/>
    <w:rsid w:val="00934DEF"/>
    <w:rsid w:val="00947AD1"/>
    <w:rsid w:val="00960639"/>
    <w:rsid w:val="00967C7B"/>
    <w:rsid w:val="0097698B"/>
    <w:rsid w:val="00981BBA"/>
    <w:rsid w:val="009A7920"/>
    <w:rsid w:val="009C06F0"/>
    <w:rsid w:val="009D66CD"/>
    <w:rsid w:val="009D7959"/>
    <w:rsid w:val="00A015E4"/>
    <w:rsid w:val="00A256FD"/>
    <w:rsid w:val="00A326D1"/>
    <w:rsid w:val="00A45B4A"/>
    <w:rsid w:val="00A60BFB"/>
    <w:rsid w:val="00A60DF9"/>
    <w:rsid w:val="00A624B5"/>
    <w:rsid w:val="00A73E1E"/>
    <w:rsid w:val="00A87424"/>
    <w:rsid w:val="00AA5572"/>
    <w:rsid w:val="00AC0685"/>
    <w:rsid w:val="00AF0360"/>
    <w:rsid w:val="00AF10A5"/>
    <w:rsid w:val="00AF338E"/>
    <w:rsid w:val="00AF530D"/>
    <w:rsid w:val="00B228B7"/>
    <w:rsid w:val="00B259ED"/>
    <w:rsid w:val="00B27BE7"/>
    <w:rsid w:val="00B32997"/>
    <w:rsid w:val="00B37763"/>
    <w:rsid w:val="00B42A06"/>
    <w:rsid w:val="00B45F84"/>
    <w:rsid w:val="00B4743E"/>
    <w:rsid w:val="00B75783"/>
    <w:rsid w:val="00B818DF"/>
    <w:rsid w:val="00BB088D"/>
    <w:rsid w:val="00BB67CA"/>
    <w:rsid w:val="00BC0887"/>
    <w:rsid w:val="00BD4E37"/>
    <w:rsid w:val="00BE7F42"/>
    <w:rsid w:val="00BF0391"/>
    <w:rsid w:val="00BF308C"/>
    <w:rsid w:val="00C048B3"/>
    <w:rsid w:val="00C06F6F"/>
    <w:rsid w:val="00C14349"/>
    <w:rsid w:val="00C34E51"/>
    <w:rsid w:val="00C428ED"/>
    <w:rsid w:val="00C638B5"/>
    <w:rsid w:val="00C8342C"/>
    <w:rsid w:val="00CA3C73"/>
    <w:rsid w:val="00CC03B7"/>
    <w:rsid w:val="00CC32A9"/>
    <w:rsid w:val="00CD0893"/>
    <w:rsid w:val="00CD5F19"/>
    <w:rsid w:val="00D14E9B"/>
    <w:rsid w:val="00D16C60"/>
    <w:rsid w:val="00D215A7"/>
    <w:rsid w:val="00D2184B"/>
    <w:rsid w:val="00D247CC"/>
    <w:rsid w:val="00D273E0"/>
    <w:rsid w:val="00D85B2A"/>
    <w:rsid w:val="00D869C5"/>
    <w:rsid w:val="00D9195F"/>
    <w:rsid w:val="00DA2A02"/>
    <w:rsid w:val="00DC2D46"/>
    <w:rsid w:val="00DD0DB2"/>
    <w:rsid w:val="00DE0190"/>
    <w:rsid w:val="00DE1DC1"/>
    <w:rsid w:val="00DE2AC2"/>
    <w:rsid w:val="00DE42BC"/>
    <w:rsid w:val="00E15CF2"/>
    <w:rsid w:val="00E15EDA"/>
    <w:rsid w:val="00E17DAE"/>
    <w:rsid w:val="00E21ED8"/>
    <w:rsid w:val="00E33AAA"/>
    <w:rsid w:val="00E62377"/>
    <w:rsid w:val="00E63D3C"/>
    <w:rsid w:val="00E73BC5"/>
    <w:rsid w:val="00E76062"/>
    <w:rsid w:val="00E76EDD"/>
    <w:rsid w:val="00EA2002"/>
    <w:rsid w:val="00EA6DF9"/>
    <w:rsid w:val="00EA713F"/>
    <w:rsid w:val="00ED3448"/>
    <w:rsid w:val="00F021EB"/>
    <w:rsid w:val="00F1086B"/>
    <w:rsid w:val="00F70E98"/>
    <w:rsid w:val="00F765CD"/>
    <w:rsid w:val="00FA0D91"/>
    <w:rsid w:val="00FB301C"/>
    <w:rsid w:val="00FB3605"/>
    <w:rsid w:val="00FC3582"/>
    <w:rsid w:val="00FD0A36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B2E79C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436F84-83A4-4BE5-ACBB-A942A4D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299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Seda Jacobs</cp:lastModifiedBy>
  <cp:revision>29</cp:revision>
  <cp:lastPrinted>2015-01-07T12:17:00Z</cp:lastPrinted>
  <dcterms:created xsi:type="dcterms:W3CDTF">2017-02-15T17:51:00Z</dcterms:created>
  <dcterms:modified xsi:type="dcterms:W3CDTF">2018-02-23T11:23:00Z</dcterms:modified>
  <cp:category>Bu alana projenizin başlangıç ve bitiş tarihini gün/ay/yıl olarak giriniz.</cp:category>
  <cp:contentStatus>Bu alana uygulamanın yapılacağı kuruluşların isimlerini giriniz.</cp:contentStatus>
</cp:coreProperties>
</file>